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74" w:rsidRDefault="00582974" w:rsidP="003376BA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Приложение 1</w:t>
      </w:r>
      <w:bookmarkStart w:id="0" w:name="_GoBack"/>
      <w:bookmarkEnd w:id="0"/>
    </w:p>
    <w:p w:rsidR="003376BA" w:rsidRPr="003376BA" w:rsidRDefault="003376BA" w:rsidP="003376BA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b/>
          <w:i/>
          <w:color w:val="000000" w:themeColor="text1"/>
        </w:rPr>
      </w:pPr>
      <w:r w:rsidRPr="003376BA">
        <w:rPr>
          <w:b/>
          <w:i/>
          <w:color w:val="000000" w:themeColor="text1"/>
        </w:rPr>
        <w:t>Техника «Проблемные вопросы»</w:t>
      </w:r>
    </w:p>
    <w:p w:rsidR="003376BA" w:rsidRPr="001C64E6" w:rsidRDefault="003376BA" w:rsidP="003376BA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color w:val="000000" w:themeColor="text1"/>
        </w:rPr>
        <w:t xml:space="preserve">Обычно при подаче нового материала и его проверки используются вопросы, которые лишь немного активирую память («кто изобрел…», «в каком году…»), но, чтобы материал был действительно усвоен, необходимо задавать вопросы, которые требуют логики, сравнения, анализа и т.д. Ученики не будут просто «проглатывать» информацию, хотя у некоторых это даже и не получается в силу их индивидуальных особенностей. А как раз подробный разбор и более глубокое понимание материала способствует самостоятельному поиску знаний даже у учеников, например, с плохой памятью (что, кстати, будет ее улучшать). </w:t>
      </w:r>
    </w:p>
    <w:p w:rsidR="003376BA" w:rsidRPr="001C64E6" w:rsidRDefault="003376BA" w:rsidP="003376BA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color w:val="000000" w:themeColor="text1"/>
        </w:rPr>
        <w:t>Психологи придумали серию общих вопросов, которые можно применять в самых разных учебных ситуациях: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Что случиться, если …?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Приведи пример…В чем сильные и слабые стороны …? (Обосновать)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На что похоже …?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Что мы уже знаем о …?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Каким образом … можно использовать для …?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Чем похожи … и …?</w:t>
      </w:r>
    </w:p>
    <w:p w:rsidR="003376BA" w:rsidRPr="001C64E6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Каким образом … влияет на …?</w:t>
      </w:r>
    </w:p>
    <w:p w:rsidR="003376BA" w:rsidRDefault="003376BA" w:rsidP="003376BA">
      <w:pPr>
        <w:pStyle w:val="a3"/>
        <w:numPr>
          <w:ilvl w:val="0"/>
          <w:numId w:val="2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Какой … является лучшим и почему?</w:t>
      </w:r>
    </w:p>
    <w:p w:rsidR="005C53D5" w:rsidRDefault="005C53D5" w:rsidP="005C53D5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</w:p>
    <w:p w:rsidR="005C53D5" w:rsidRPr="005C53D5" w:rsidRDefault="005C53D5" w:rsidP="005C53D5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b/>
          <w:i/>
          <w:color w:val="000000" w:themeColor="text1"/>
        </w:rPr>
      </w:pPr>
      <w:r w:rsidRPr="005C53D5">
        <w:rPr>
          <w:b/>
          <w:i/>
          <w:color w:val="000000" w:themeColor="text1"/>
        </w:rPr>
        <w:t>Техника «Знаю-не знаю-хочу узнать»</w:t>
      </w:r>
    </w:p>
    <w:p w:rsidR="005C53D5" w:rsidRPr="001C64E6" w:rsidRDefault="005C53D5" w:rsidP="005C53D5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color w:val="000000" w:themeColor="text1"/>
        </w:rPr>
        <w:t>При изложении, объяснении новой темы можно предложить детям использовать таблицу, в которой он может делать самостоятельные пометки, которые так же показательны и нам – что ребенку дается труднее или что ему интереснее.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2339"/>
        <w:gridCol w:w="2354"/>
        <w:gridCol w:w="2334"/>
      </w:tblGrid>
      <w:tr w:rsidR="005C53D5" w:rsidRPr="001C64E6" w:rsidTr="008E341A">
        <w:tc>
          <w:tcPr>
            <w:tcW w:w="2392" w:type="dxa"/>
            <w:vAlign w:val="center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Я это знал(а)</w:t>
            </w:r>
          </w:p>
        </w:tc>
        <w:tc>
          <w:tcPr>
            <w:tcW w:w="2393" w:type="dxa"/>
            <w:vAlign w:val="center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+</w:t>
            </w:r>
          </w:p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Это для меня абсолютно новое</w:t>
            </w:r>
          </w:p>
        </w:tc>
        <w:tc>
          <w:tcPr>
            <w:tcW w:w="2393" w:type="dxa"/>
            <w:vAlign w:val="center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_</w:t>
            </w:r>
          </w:p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Это противоречит тому, что я знал(а)</w:t>
            </w:r>
          </w:p>
        </w:tc>
        <w:tc>
          <w:tcPr>
            <w:tcW w:w="2393" w:type="dxa"/>
            <w:vAlign w:val="center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?</w:t>
            </w:r>
          </w:p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center"/>
              <w:rPr>
                <w:color w:val="000000" w:themeColor="text1"/>
              </w:rPr>
            </w:pPr>
            <w:r w:rsidRPr="001C64E6">
              <w:rPr>
                <w:color w:val="000000" w:themeColor="text1"/>
              </w:rPr>
              <w:t>Я хочу узнать об этом побольше</w:t>
            </w:r>
          </w:p>
        </w:tc>
      </w:tr>
      <w:tr w:rsidR="005C53D5" w:rsidRPr="001C64E6" w:rsidTr="008E341A">
        <w:tc>
          <w:tcPr>
            <w:tcW w:w="2392" w:type="dxa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5C53D5" w:rsidRPr="001C64E6" w:rsidRDefault="005C53D5" w:rsidP="008E341A">
            <w:pPr>
              <w:pStyle w:val="a3"/>
              <w:tabs>
                <w:tab w:val="left" w:pos="7635"/>
              </w:tabs>
              <w:spacing w:before="120" w:beforeAutospacing="0" w:after="120" w:afterAutospacing="0" w:line="336" w:lineRule="atLeast"/>
              <w:jc w:val="both"/>
              <w:rPr>
                <w:color w:val="000000" w:themeColor="text1"/>
              </w:rPr>
            </w:pPr>
          </w:p>
        </w:tc>
      </w:tr>
    </w:tbl>
    <w:p w:rsidR="005C53D5" w:rsidRPr="001C64E6" w:rsidRDefault="005C53D5" w:rsidP="005C53D5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color w:val="000000" w:themeColor="text1"/>
        </w:rPr>
        <w:t>Можно задавать критерии для первого столбика (учитель), а можно, чтобы ребенок сам расставлял интересные для себя акценты.</w:t>
      </w:r>
    </w:p>
    <w:p w:rsidR="005C53D5" w:rsidRPr="001C64E6" w:rsidRDefault="005C53D5" w:rsidP="005C53D5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</w:p>
    <w:p w:rsidR="006E70AA" w:rsidRDefault="006E70AA"/>
    <w:sectPr w:rsidR="006E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914"/>
    <w:multiLevelType w:val="hybridMultilevel"/>
    <w:tmpl w:val="4286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7486"/>
    <w:multiLevelType w:val="hybridMultilevel"/>
    <w:tmpl w:val="32068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A4"/>
    <w:rsid w:val="002D2EA4"/>
    <w:rsid w:val="003376BA"/>
    <w:rsid w:val="00582974"/>
    <w:rsid w:val="005C53D5"/>
    <w:rsid w:val="006E70AA"/>
    <w:rsid w:val="007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FFF"/>
  <w15:chartTrackingRefBased/>
  <w15:docId w15:val="{BB3A4422-CF87-424E-9FE1-1102662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78A"/>
    <w:rPr>
      <w:b/>
      <w:bCs/>
    </w:rPr>
  </w:style>
  <w:style w:type="table" w:styleId="a5">
    <w:name w:val="Table Grid"/>
    <w:basedOn w:val="a1"/>
    <w:uiPriority w:val="59"/>
    <w:rsid w:val="005C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Воронина</dc:creator>
  <cp:keywords/>
  <dc:description/>
  <cp:lastModifiedBy>Яна Воронина</cp:lastModifiedBy>
  <cp:revision>6</cp:revision>
  <dcterms:created xsi:type="dcterms:W3CDTF">2016-12-01T18:05:00Z</dcterms:created>
  <dcterms:modified xsi:type="dcterms:W3CDTF">2016-12-07T08:23:00Z</dcterms:modified>
</cp:coreProperties>
</file>